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9D2A" w14:textId="77777777" w:rsidR="00123C9F" w:rsidRDefault="00123C9F" w:rsidP="00123C9F">
      <w:pPr>
        <w:jc w:val="center"/>
        <w:rPr>
          <w:sz w:val="32"/>
        </w:rPr>
      </w:pPr>
    </w:p>
    <w:p w14:paraId="0FDD7A87" w14:textId="15C82921" w:rsidR="00C13D7F" w:rsidRDefault="009F103B" w:rsidP="004358CE">
      <w:pPr>
        <w:spacing w:after="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BA74CA" w14:textId="5CA542B8" w:rsidR="00654013" w:rsidRPr="00654013" w:rsidRDefault="00654013" w:rsidP="004365AB">
      <w:pPr>
        <w:jc w:val="center"/>
        <w:rPr>
          <w:rFonts w:ascii="Arial" w:hAnsi="Arial" w:cs="Arial"/>
          <w:b/>
          <w:sz w:val="28"/>
          <w:szCs w:val="28"/>
        </w:rPr>
      </w:pPr>
      <w:r w:rsidRPr="00654013">
        <w:rPr>
          <w:rFonts w:ascii="Arial" w:hAnsi="Arial" w:cs="Arial"/>
          <w:b/>
          <w:sz w:val="28"/>
          <w:szCs w:val="28"/>
        </w:rPr>
        <w:t>Oznámení</w:t>
      </w:r>
    </w:p>
    <w:p w14:paraId="1CFE17E8" w14:textId="37F91B21" w:rsidR="00654013" w:rsidRPr="00654013" w:rsidRDefault="00654013" w:rsidP="00A4257F">
      <w:pPr>
        <w:jc w:val="center"/>
        <w:rPr>
          <w:rFonts w:ascii="Arial" w:hAnsi="Arial" w:cs="Arial"/>
          <w:b/>
          <w:sz w:val="28"/>
          <w:szCs w:val="28"/>
        </w:rPr>
      </w:pPr>
      <w:r w:rsidRPr="00654013">
        <w:rPr>
          <w:rFonts w:ascii="Arial" w:hAnsi="Arial" w:cs="Arial"/>
          <w:b/>
          <w:sz w:val="28"/>
          <w:szCs w:val="28"/>
        </w:rPr>
        <w:t xml:space="preserve">o době a místě konání voleb do </w:t>
      </w:r>
      <w:r w:rsidR="005724B4">
        <w:rPr>
          <w:rFonts w:ascii="Arial" w:hAnsi="Arial" w:cs="Arial"/>
          <w:b/>
          <w:sz w:val="28"/>
          <w:szCs w:val="28"/>
        </w:rPr>
        <w:t>Z</w:t>
      </w:r>
      <w:r w:rsidRPr="00654013">
        <w:rPr>
          <w:rFonts w:ascii="Arial" w:hAnsi="Arial" w:cs="Arial"/>
          <w:b/>
          <w:sz w:val="28"/>
          <w:szCs w:val="28"/>
        </w:rPr>
        <w:t xml:space="preserve">astupitelstva </w:t>
      </w:r>
      <w:r w:rsidR="005724B4">
        <w:rPr>
          <w:rFonts w:ascii="Arial" w:hAnsi="Arial" w:cs="Arial"/>
          <w:b/>
          <w:sz w:val="28"/>
          <w:szCs w:val="28"/>
        </w:rPr>
        <w:t xml:space="preserve">Pardubického </w:t>
      </w:r>
      <w:r w:rsidRPr="00654013">
        <w:rPr>
          <w:rFonts w:ascii="Arial" w:hAnsi="Arial" w:cs="Arial"/>
          <w:b/>
          <w:sz w:val="28"/>
          <w:szCs w:val="28"/>
        </w:rPr>
        <w:t>kraje</w:t>
      </w:r>
    </w:p>
    <w:p w14:paraId="0EDCFC7E" w14:textId="7B9C8FC2" w:rsidR="00654013" w:rsidRPr="005724B4" w:rsidRDefault="00654013" w:rsidP="005724B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4B4">
        <w:rPr>
          <w:rFonts w:ascii="Arial" w:hAnsi="Arial" w:cs="Arial"/>
          <w:b/>
          <w:color w:val="000000" w:themeColor="text1"/>
          <w:sz w:val="24"/>
          <w:szCs w:val="24"/>
        </w:rPr>
        <w:t>Starosta obce Neratov</w:t>
      </w:r>
    </w:p>
    <w:p w14:paraId="4ECF1735" w14:textId="150D1832" w:rsidR="00654013" w:rsidRPr="005724B4" w:rsidRDefault="00654013" w:rsidP="005724B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4B4">
        <w:rPr>
          <w:rFonts w:ascii="Arial" w:hAnsi="Arial" w:cs="Arial"/>
          <w:b/>
          <w:color w:val="000000" w:themeColor="text1"/>
          <w:sz w:val="24"/>
          <w:szCs w:val="24"/>
        </w:rPr>
        <w:t xml:space="preserve">podle  </w:t>
      </w:r>
      <w:hyperlink r:id="rId6" w:history="1">
        <w:r w:rsidR="005724B4">
          <w:rPr>
            <w:rStyle w:val="Hypertextovodkaz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 xml:space="preserve">§ 27 </w:t>
        </w:r>
        <w:r w:rsidRPr="005724B4">
          <w:rPr>
            <w:rStyle w:val="Hypertextovodkaz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zákona č.  130/2000 Sb.</w:t>
        </w:r>
      </w:hyperlink>
      <w:r w:rsidRPr="005724B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724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724B4">
        <w:rPr>
          <w:rFonts w:ascii="Arial" w:hAnsi="Arial" w:cs="Arial"/>
          <w:b/>
          <w:color w:val="000000" w:themeColor="text1"/>
          <w:sz w:val="24"/>
          <w:szCs w:val="24"/>
        </w:rPr>
        <w:t>o volbách do zastupitelstev</w:t>
      </w:r>
    </w:p>
    <w:p w14:paraId="77E67AC6" w14:textId="0F92902F" w:rsidR="00654013" w:rsidRPr="005724B4" w:rsidRDefault="00654013" w:rsidP="005724B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4B4">
        <w:rPr>
          <w:rFonts w:ascii="Arial" w:hAnsi="Arial" w:cs="Arial"/>
          <w:b/>
          <w:color w:val="000000" w:themeColor="text1"/>
          <w:sz w:val="24"/>
          <w:szCs w:val="24"/>
        </w:rPr>
        <w:t>krajů a o změně některých zákonů,</w:t>
      </w:r>
    </w:p>
    <w:p w14:paraId="6000E6C1" w14:textId="4E3ECF54" w:rsidR="00654013" w:rsidRPr="005724B4" w:rsidRDefault="00654013" w:rsidP="005724B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4B4">
        <w:rPr>
          <w:rFonts w:ascii="Arial" w:hAnsi="Arial" w:cs="Arial"/>
          <w:b/>
          <w:color w:val="000000" w:themeColor="text1"/>
          <w:sz w:val="24"/>
          <w:szCs w:val="24"/>
        </w:rPr>
        <w:t>oznamuje:</w:t>
      </w:r>
    </w:p>
    <w:p w14:paraId="423865C3" w14:textId="61E4A506" w:rsidR="00B24355" w:rsidRPr="00503EAF" w:rsidRDefault="00B24355" w:rsidP="00B24355">
      <w:pPr>
        <w:jc w:val="center"/>
        <w:rPr>
          <w:rFonts w:ascii="Arial" w:hAnsi="Arial" w:cs="Arial"/>
          <w:b/>
          <w:sz w:val="28"/>
          <w:szCs w:val="28"/>
        </w:rPr>
      </w:pPr>
    </w:p>
    <w:p w14:paraId="7ED0F472" w14:textId="6AC5BD21" w:rsidR="00654013" w:rsidRPr="00654013" w:rsidRDefault="00654013" w:rsidP="00654013">
      <w:pPr>
        <w:rPr>
          <w:rFonts w:ascii="Arial" w:hAnsi="Arial" w:cs="Arial"/>
        </w:rPr>
      </w:pPr>
      <w:r w:rsidRPr="00654013">
        <w:rPr>
          <w:rFonts w:ascii="Arial" w:hAnsi="Arial" w:cs="Arial"/>
        </w:rPr>
        <w:t xml:space="preserve">Volby do </w:t>
      </w:r>
      <w:r w:rsidR="005724B4">
        <w:rPr>
          <w:rFonts w:ascii="Arial" w:hAnsi="Arial" w:cs="Arial"/>
        </w:rPr>
        <w:t xml:space="preserve">Zastupitelstva </w:t>
      </w:r>
      <w:r w:rsidR="005724B4">
        <w:rPr>
          <w:rFonts w:ascii="Arial" w:hAnsi="Arial" w:cs="Arial"/>
        </w:rPr>
        <w:t>Pardubického</w:t>
      </w:r>
      <w:r w:rsidR="005724B4">
        <w:rPr>
          <w:rFonts w:ascii="Arial" w:hAnsi="Arial" w:cs="Arial"/>
        </w:rPr>
        <w:t xml:space="preserve"> kraje</w:t>
      </w:r>
    </w:p>
    <w:p w14:paraId="313EBD5D" w14:textId="0045E2D0" w:rsidR="00654013" w:rsidRPr="005724B4" w:rsidRDefault="00654013" w:rsidP="00654013">
      <w:pPr>
        <w:rPr>
          <w:rFonts w:ascii="Arial" w:hAnsi="Arial" w:cs="Arial"/>
          <w:b/>
        </w:rPr>
      </w:pPr>
      <w:r w:rsidRPr="00654013">
        <w:rPr>
          <w:rFonts w:ascii="Arial" w:hAnsi="Arial" w:cs="Arial"/>
        </w:rPr>
        <w:t xml:space="preserve">se uskuteční </w:t>
      </w:r>
      <w:r w:rsidR="005724B4" w:rsidRPr="005724B4">
        <w:rPr>
          <w:rFonts w:ascii="Arial" w:hAnsi="Arial" w:cs="Arial"/>
          <w:b/>
        </w:rPr>
        <w:t xml:space="preserve">v pátek </w:t>
      </w:r>
      <w:r w:rsidRPr="005724B4">
        <w:rPr>
          <w:rFonts w:ascii="Arial" w:hAnsi="Arial" w:cs="Arial"/>
          <w:b/>
        </w:rPr>
        <w:t>dne 2. října 2020 od 14.00 hodin do 22.00 hodin</w:t>
      </w:r>
    </w:p>
    <w:p w14:paraId="4EF36DAE" w14:textId="09B1DD6B" w:rsidR="00654013" w:rsidRPr="005724B4" w:rsidRDefault="00654013" w:rsidP="00654013">
      <w:pPr>
        <w:rPr>
          <w:rFonts w:ascii="Arial" w:hAnsi="Arial" w:cs="Arial"/>
          <w:b/>
        </w:rPr>
      </w:pPr>
      <w:r w:rsidRPr="00654013">
        <w:rPr>
          <w:rFonts w:ascii="Arial" w:hAnsi="Arial" w:cs="Arial"/>
        </w:rPr>
        <w:t xml:space="preserve">a </w:t>
      </w:r>
      <w:r w:rsidR="005724B4" w:rsidRPr="005724B4">
        <w:rPr>
          <w:rFonts w:ascii="Arial" w:hAnsi="Arial" w:cs="Arial"/>
          <w:b/>
        </w:rPr>
        <w:t xml:space="preserve">v sobotu </w:t>
      </w:r>
      <w:r w:rsidRPr="005724B4">
        <w:rPr>
          <w:rFonts w:ascii="Arial" w:hAnsi="Arial" w:cs="Arial"/>
          <w:b/>
        </w:rPr>
        <w:t>dne 3. října 2020 od 8.00 hodin do 14.00 hodin.</w:t>
      </w:r>
    </w:p>
    <w:p w14:paraId="60143926" w14:textId="77777777" w:rsidR="00B24355" w:rsidRPr="00461B08" w:rsidRDefault="00B24355" w:rsidP="00B24355">
      <w:pPr>
        <w:rPr>
          <w:rFonts w:ascii="Arial" w:hAnsi="Arial" w:cs="Arial"/>
        </w:rPr>
      </w:pPr>
    </w:p>
    <w:p w14:paraId="07BF4607" w14:textId="12607B46" w:rsidR="00B24355" w:rsidRPr="00654013" w:rsidRDefault="00654013" w:rsidP="00B24355">
      <w:pPr>
        <w:jc w:val="both"/>
        <w:rPr>
          <w:rFonts w:ascii="Arial" w:hAnsi="Arial" w:cs="Arial"/>
        </w:rPr>
      </w:pPr>
      <w:r w:rsidRPr="00654013">
        <w:rPr>
          <w:rFonts w:ascii="Arial" w:hAnsi="Arial" w:cs="Arial"/>
        </w:rPr>
        <w:t>Místem konání voleb</w:t>
      </w:r>
      <w:r>
        <w:rPr>
          <w:rFonts w:ascii="Arial" w:hAnsi="Arial" w:cs="Arial"/>
        </w:rPr>
        <w:t xml:space="preserve"> </w:t>
      </w:r>
      <w:r w:rsidRPr="00654013">
        <w:rPr>
          <w:rFonts w:ascii="Arial" w:hAnsi="Arial" w:cs="Arial"/>
        </w:rPr>
        <w:t>ve volebním okrsku č.</w:t>
      </w:r>
      <w:r>
        <w:rPr>
          <w:rFonts w:ascii="Arial" w:hAnsi="Arial" w:cs="Arial"/>
        </w:rPr>
        <w:t xml:space="preserve"> 1 </w:t>
      </w:r>
      <w:r w:rsidRPr="00654013">
        <w:rPr>
          <w:rFonts w:ascii="Arial" w:hAnsi="Arial" w:cs="Arial"/>
        </w:rPr>
        <w:t xml:space="preserve">je volební místnost </w:t>
      </w:r>
      <w:r w:rsidR="005724B4">
        <w:rPr>
          <w:rFonts w:ascii="Arial" w:hAnsi="Arial" w:cs="Arial"/>
        </w:rPr>
        <w:t xml:space="preserve">na adrese </w:t>
      </w:r>
      <w:r w:rsidR="00A4257F">
        <w:rPr>
          <w:rFonts w:ascii="Arial" w:hAnsi="Arial" w:cs="Arial"/>
        </w:rPr>
        <w:t>Neratov 12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A4257F">
        <w:rPr>
          <w:rFonts w:ascii="Arial" w:hAnsi="Arial" w:cs="Arial"/>
        </w:rPr>
        <w:t>(</w:t>
      </w:r>
      <w:r>
        <w:rPr>
          <w:rFonts w:ascii="Arial" w:hAnsi="Arial" w:cs="Arial"/>
        </w:rPr>
        <w:t>zasedací místnost obecního úřadu v</w:t>
      </w:r>
      <w:r w:rsidR="00A4257F">
        <w:rPr>
          <w:rFonts w:ascii="Arial" w:hAnsi="Arial" w:cs="Arial"/>
        </w:rPr>
        <w:t> </w:t>
      </w:r>
      <w:r>
        <w:rPr>
          <w:rFonts w:ascii="Arial" w:hAnsi="Arial" w:cs="Arial"/>
        </w:rPr>
        <w:t>Neratově</w:t>
      </w:r>
      <w:r w:rsidR="00A4257F">
        <w:rPr>
          <w:rFonts w:ascii="Arial" w:hAnsi="Arial" w:cs="Arial"/>
        </w:rPr>
        <w:t>)</w:t>
      </w:r>
      <w:r w:rsidR="005724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54013">
        <w:rPr>
          <w:rFonts w:ascii="Arial" w:hAnsi="Arial" w:cs="Arial"/>
        </w:rPr>
        <w:t>pro voliče podle místa, kde jsou přihlášeni</w:t>
      </w:r>
      <w:r>
        <w:rPr>
          <w:rFonts w:ascii="Arial" w:hAnsi="Arial" w:cs="Arial"/>
        </w:rPr>
        <w:t xml:space="preserve"> </w:t>
      </w:r>
      <w:r w:rsidR="00A4257F">
        <w:rPr>
          <w:rFonts w:ascii="Arial" w:hAnsi="Arial" w:cs="Arial"/>
        </w:rPr>
        <w:br/>
      </w:r>
      <w:r w:rsidRPr="00654013">
        <w:rPr>
          <w:rFonts w:ascii="Arial" w:hAnsi="Arial" w:cs="Arial"/>
        </w:rPr>
        <w:t>k trvalému pobytu</w:t>
      </w:r>
      <w:r>
        <w:rPr>
          <w:rFonts w:ascii="Arial" w:hAnsi="Arial" w:cs="Arial"/>
        </w:rPr>
        <w:t>.</w:t>
      </w:r>
    </w:p>
    <w:p w14:paraId="403A52BF" w14:textId="5D435110" w:rsidR="00654013" w:rsidRDefault="00654013" w:rsidP="006540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Voliči bude umožněno hlasování poté, kdy prokáže </w:t>
      </w:r>
      <w:r w:rsidRPr="00654013">
        <w:rPr>
          <w:rFonts w:ascii="Arial" w:hAnsi="Arial" w:cs="Arial"/>
          <w:bCs/>
        </w:rPr>
        <w:t>svoji</w:t>
      </w:r>
      <w:r>
        <w:rPr>
          <w:rFonts w:ascii="Arial" w:hAnsi="Arial" w:cs="Arial"/>
          <w:bCs/>
        </w:rPr>
        <w:t xml:space="preserve"> totožnost a státní</w:t>
      </w:r>
      <w:r w:rsidRPr="00654013">
        <w:rPr>
          <w:rFonts w:ascii="Arial" w:hAnsi="Arial" w:cs="Arial"/>
          <w:bCs/>
        </w:rPr>
        <w:t xml:space="preserve"> občanst</w:t>
      </w:r>
      <w:r>
        <w:rPr>
          <w:rFonts w:ascii="Arial" w:hAnsi="Arial" w:cs="Arial"/>
          <w:bCs/>
        </w:rPr>
        <w:t xml:space="preserve">ví České republiky </w:t>
      </w:r>
      <w:r w:rsidRPr="00654013">
        <w:rPr>
          <w:rFonts w:ascii="Arial" w:hAnsi="Arial" w:cs="Arial"/>
          <w:bCs/>
        </w:rPr>
        <w:t>(občanským</w:t>
      </w:r>
      <w:r>
        <w:rPr>
          <w:rFonts w:ascii="Arial" w:hAnsi="Arial" w:cs="Arial"/>
          <w:bCs/>
        </w:rPr>
        <w:t xml:space="preserve"> průkazem nebo cestovním pasem České republiky). Neprokáže-li uvedené skutečnosti stanovenými doklady, nebude </w:t>
      </w:r>
      <w:r w:rsidRPr="00654013">
        <w:rPr>
          <w:rFonts w:ascii="Arial" w:hAnsi="Arial" w:cs="Arial"/>
          <w:bCs/>
        </w:rPr>
        <w:t>mu hlasování</w:t>
      </w:r>
      <w:r>
        <w:rPr>
          <w:rFonts w:ascii="Arial" w:hAnsi="Arial" w:cs="Arial"/>
          <w:bCs/>
        </w:rPr>
        <w:t xml:space="preserve"> </w:t>
      </w:r>
      <w:r w:rsidRPr="00654013">
        <w:rPr>
          <w:rFonts w:ascii="Arial" w:hAnsi="Arial" w:cs="Arial"/>
          <w:bCs/>
        </w:rPr>
        <w:t>umožněno.</w:t>
      </w:r>
    </w:p>
    <w:p w14:paraId="093FCBC0" w14:textId="0AE96CA1" w:rsidR="00A4257F" w:rsidRPr="00A4257F" w:rsidRDefault="00A4257F" w:rsidP="006540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Volič s</w:t>
      </w:r>
      <w:r w:rsidRPr="00A4257F">
        <w:rPr>
          <w:rFonts w:ascii="Arial" w:hAnsi="Arial" w:cs="Arial"/>
        </w:rPr>
        <w:t> voličským průkazem pro volby</w:t>
      </w:r>
      <w:r>
        <w:rPr>
          <w:rFonts w:ascii="Arial" w:hAnsi="Arial" w:cs="Arial"/>
        </w:rPr>
        <w:t xml:space="preserve"> </w:t>
      </w:r>
      <w:r w:rsidRPr="00A4257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A4257F">
        <w:rPr>
          <w:rFonts w:ascii="Arial" w:hAnsi="Arial" w:cs="Arial"/>
        </w:rPr>
        <w:t>zastupitelstva</w:t>
      </w:r>
      <w:r>
        <w:rPr>
          <w:rFonts w:ascii="Arial" w:hAnsi="Arial" w:cs="Arial"/>
        </w:rPr>
        <w:t xml:space="preserve"> </w:t>
      </w:r>
      <w:r w:rsidRPr="00A4257F">
        <w:rPr>
          <w:rFonts w:ascii="Arial" w:hAnsi="Arial" w:cs="Arial"/>
        </w:rPr>
        <w:t xml:space="preserve">kraje, může na tento </w:t>
      </w:r>
      <w:r>
        <w:rPr>
          <w:rFonts w:ascii="Arial" w:hAnsi="Arial" w:cs="Arial"/>
        </w:rPr>
        <w:t xml:space="preserve">průkaz </w:t>
      </w:r>
      <w:r w:rsidRPr="00A4257F">
        <w:rPr>
          <w:rFonts w:ascii="Arial" w:hAnsi="Arial" w:cs="Arial"/>
        </w:rPr>
        <w:t>hlasovat v jakémkoliv volebním okrsku</w:t>
      </w:r>
      <w:r>
        <w:rPr>
          <w:rFonts w:ascii="Arial" w:hAnsi="Arial" w:cs="Arial"/>
        </w:rPr>
        <w:t xml:space="preserve"> </w:t>
      </w:r>
      <w:r w:rsidRPr="00A4257F">
        <w:rPr>
          <w:rFonts w:ascii="Arial" w:hAnsi="Arial" w:cs="Arial"/>
        </w:rPr>
        <w:t>na území kraje.</w:t>
      </w:r>
    </w:p>
    <w:p w14:paraId="0B771CDA" w14:textId="739A807A" w:rsidR="00A4257F" w:rsidRPr="00654013" w:rsidRDefault="004365AB" w:rsidP="00654013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Voliči budou dodány nejpozději 3 dny přede dnem </w:t>
      </w:r>
      <w:r w:rsidR="00654013" w:rsidRPr="00654013">
        <w:rPr>
          <w:rFonts w:ascii="Arial" w:hAnsi="Arial" w:cs="Arial"/>
          <w:snapToGrid w:val="0"/>
        </w:rPr>
        <w:t>konání voleb hlasovací lístky.</w:t>
      </w:r>
      <w:r>
        <w:rPr>
          <w:rFonts w:ascii="Arial" w:hAnsi="Arial" w:cs="Arial"/>
          <w:snapToGrid w:val="0"/>
        </w:rPr>
        <w:t xml:space="preserve"> V den voleb </w:t>
      </w:r>
      <w:r w:rsidR="00654013" w:rsidRPr="00654013">
        <w:rPr>
          <w:rFonts w:ascii="Arial" w:hAnsi="Arial" w:cs="Arial"/>
          <w:snapToGrid w:val="0"/>
        </w:rPr>
        <w:t>volič mů</w:t>
      </w:r>
      <w:r>
        <w:rPr>
          <w:rFonts w:ascii="Arial" w:hAnsi="Arial" w:cs="Arial"/>
          <w:snapToGrid w:val="0"/>
        </w:rPr>
        <w:t xml:space="preserve">že obdržet hlasovací lístky i </w:t>
      </w:r>
      <w:r w:rsidR="00654013" w:rsidRPr="00654013">
        <w:rPr>
          <w:rFonts w:ascii="Arial" w:hAnsi="Arial" w:cs="Arial"/>
          <w:snapToGrid w:val="0"/>
        </w:rPr>
        <w:t>ve volební místnosti.</w:t>
      </w:r>
    </w:p>
    <w:p w14:paraId="408C91A4" w14:textId="693C6D6D" w:rsidR="00B24355" w:rsidRDefault="00B24355" w:rsidP="00B24355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 </w:t>
      </w:r>
      <w:r w:rsidR="00265C65">
        <w:rPr>
          <w:rFonts w:ascii="Arial" w:hAnsi="Arial" w:cs="Arial"/>
          <w:bCs/>
          <w:i/>
          <w:iCs/>
        </w:rPr>
        <w:t>Neratově</w:t>
      </w:r>
      <w:r>
        <w:rPr>
          <w:rFonts w:ascii="Arial" w:hAnsi="Arial" w:cs="Arial"/>
          <w:bCs/>
          <w:i/>
          <w:iCs/>
        </w:rPr>
        <w:t xml:space="preserve"> dne </w:t>
      </w:r>
      <w:r w:rsidR="004365AB">
        <w:rPr>
          <w:rFonts w:ascii="Arial" w:hAnsi="Arial" w:cs="Arial"/>
          <w:bCs/>
          <w:i/>
          <w:iCs/>
        </w:rPr>
        <w:t>15</w:t>
      </w:r>
      <w:r w:rsidR="006A5130">
        <w:rPr>
          <w:rFonts w:ascii="Arial" w:hAnsi="Arial" w:cs="Arial"/>
          <w:bCs/>
          <w:i/>
          <w:iCs/>
        </w:rPr>
        <w:t>. 9. 2020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14:paraId="06141256" w14:textId="77777777" w:rsidR="00A4257F" w:rsidRPr="00B24355" w:rsidRDefault="00A4257F" w:rsidP="00B24355">
      <w:pPr>
        <w:rPr>
          <w:rFonts w:ascii="Arial" w:hAnsi="Arial" w:cs="Arial"/>
          <w:bCs/>
          <w:i/>
          <w:iCs/>
        </w:rPr>
      </w:pPr>
    </w:p>
    <w:p w14:paraId="5A72BCAE" w14:textId="77777777" w:rsidR="00493701" w:rsidRPr="00326753" w:rsidRDefault="00AB1A11" w:rsidP="00AB1A11">
      <w:pPr>
        <w:tabs>
          <w:tab w:val="center" w:pos="7371"/>
        </w:tabs>
        <w:spacing w:after="0"/>
        <w:ind w:left="-284" w:right="-284"/>
        <w:jc w:val="both"/>
        <w:outlineLvl w:val="0"/>
      </w:pPr>
      <w:r w:rsidRPr="00326753">
        <w:tab/>
      </w:r>
      <w:r w:rsidR="00493701" w:rsidRPr="00326753">
        <w:t>Jaroslav Pulkrábek</w:t>
      </w:r>
    </w:p>
    <w:p w14:paraId="7EBD5272" w14:textId="77777777" w:rsidR="00493701" w:rsidRPr="00326753" w:rsidRDefault="00493701" w:rsidP="00AB1A11">
      <w:pPr>
        <w:tabs>
          <w:tab w:val="center" w:pos="7371"/>
        </w:tabs>
        <w:spacing w:after="0"/>
        <w:ind w:left="-284" w:right="-284"/>
        <w:jc w:val="both"/>
        <w:outlineLvl w:val="0"/>
      </w:pPr>
      <w:r w:rsidRPr="00326753">
        <w:tab/>
        <w:t>starosta</w:t>
      </w:r>
    </w:p>
    <w:p w14:paraId="64762A17" w14:textId="78583B1D" w:rsidR="00AB1A11" w:rsidRDefault="00493701" w:rsidP="004358CE">
      <w:pPr>
        <w:tabs>
          <w:tab w:val="center" w:pos="7371"/>
        </w:tabs>
        <w:spacing w:after="0"/>
        <w:ind w:left="-284" w:right="-284"/>
        <w:jc w:val="both"/>
        <w:outlineLvl w:val="0"/>
      </w:pPr>
      <w:r w:rsidRPr="00326753">
        <w:tab/>
      </w:r>
    </w:p>
    <w:p w14:paraId="26E071B6" w14:textId="77777777" w:rsidR="00A4257F" w:rsidRDefault="00A4257F" w:rsidP="00A4257F">
      <w:pPr>
        <w:tabs>
          <w:tab w:val="center" w:pos="7371"/>
        </w:tabs>
        <w:spacing w:after="0"/>
        <w:ind w:right="-284"/>
        <w:jc w:val="both"/>
        <w:outlineLvl w:val="0"/>
      </w:pPr>
    </w:p>
    <w:p w14:paraId="6A929521" w14:textId="77777777" w:rsidR="00A4257F" w:rsidRDefault="00A4257F" w:rsidP="00A4257F">
      <w:pPr>
        <w:tabs>
          <w:tab w:val="center" w:pos="7371"/>
        </w:tabs>
        <w:spacing w:after="0"/>
        <w:ind w:right="-284"/>
        <w:jc w:val="both"/>
        <w:outlineLvl w:val="0"/>
      </w:pPr>
    </w:p>
    <w:p w14:paraId="14701285" w14:textId="77777777" w:rsidR="00A4257F" w:rsidRDefault="00A4257F" w:rsidP="00A4257F">
      <w:pPr>
        <w:tabs>
          <w:tab w:val="center" w:pos="7371"/>
        </w:tabs>
        <w:spacing w:after="0"/>
        <w:ind w:right="-284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3585998D" w14:textId="4CE074D1" w:rsidR="005724B4" w:rsidRPr="00A4257F" w:rsidRDefault="00A4257F" w:rsidP="00A4257F">
      <w:pPr>
        <w:tabs>
          <w:tab w:val="center" w:pos="7371"/>
        </w:tabs>
        <w:spacing w:after="0"/>
        <w:ind w:left="-284" w:right="-284"/>
        <w:jc w:val="both"/>
        <w:outlineLvl w:val="0"/>
        <w:rPr>
          <w:rFonts w:ascii="Arial" w:hAnsi="Arial" w:cs="Arial"/>
          <w:i/>
        </w:rPr>
      </w:pPr>
      <w:r w:rsidRPr="00A4257F">
        <w:rPr>
          <w:rFonts w:ascii="Arial" w:hAnsi="Arial" w:cs="Arial"/>
          <w:b/>
          <w:color w:val="000000" w:themeColor="text1"/>
        </w:rPr>
        <w:t>Informace</w:t>
      </w:r>
      <w:r w:rsidR="005724B4" w:rsidRPr="00A4257F">
        <w:rPr>
          <w:rFonts w:ascii="Arial" w:hAnsi="Arial" w:cs="Arial"/>
          <w:b/>
          <w:color w:val="000000" w:themeColor="text1"/>
        </w:rPr>
        <w:t xml:space="preserve"> pro voliče</w:t>
      </w:r>
      <w:r w:rsidRPr="00A4257F">
        <w:rPr>
          <w:rFonts w:ascii="Arial" w:hAnsi="Arial" w:cs="Arial"/>
          <w:b/>
          <w:color w:val="000000" w:themeColor="text1"/>
        </w:rPr>
        <w:t>:</w:t>
      </w:r>
      <w:r w:rsidR="005724B4" w:rsidRPr="00A4257F">
        <w:rPr>
          <w:rFonts w:ascii="Arial" w:hAnsi="Arial" w:cs="Arial"/>
          <w:b/>
          <w:color w:val="000000" w:themeColor="text1"/>
        </w:rPr>
        <w:t xml:space="preserve"> </w:t>
      </w:r>
      <w:r w:rsidRPr="00A4257F">
        <w:rPr>
          <w:rFonts w:ascii="Arial" w:hAnsi="Arial" w:cs="Arial"/>
          <w:i/>
        </w:rPr>
        <w:t xml:space="preserve">vzhledem k protiepidemickým </w:t>
      </w:r>
      <w:r w:rsidR="005724B4" w:rsidRPr="00A4257F">
        <w:rPr>
          <w:rFonts w:ascii="Arial" w:hAnsi="Arial" w:cs="Arial"/>
          <w:i/>
        </w:rPr>
        <w:t>opatření</w:t>
      </w:r>
      <w:r w:rsidRPr="00A4257F">
        <w:rPr>
          <w:rFonts w:ascii="Arial" w:hAnsi="Arial" w:cs="Arial"/>
          <w:i/>
        </w:rPr>
        <w:t>m vcházejte</w:t>
      </w:r>
      <w:r w:rsidR="005724B4" w:rsidRPr="00A4257F">
        <w:rPr>
          <w:rFonts w:ascii="Arial" w:hAnsi="Arial" w:cs="Arial"/>
          <w:i/>
        </w:rPr>
        <w:t xml:space="preserve"> do volební místnosti pouze se zakr</w:t>
      </w:r>
      <w:r w:rsidRPr="00A4257F">
        <w:rPr>
          <w:rFonts w:ascii="Arial" w:hAnsi="Arial" w:cs="Arial"/>
          <w:i/>
        </w:rPr>
        <w:t xml:space="preserve">ytými ústy a nosem, používejte </w:t>
      </w:r>
      <w:r w:rsidR="005724B4" w:rsidRPr="00A4257F">
        <w:rPr>
          <w:rFonts w:ascii="Arial" w:hAnsi="Arial" w:cs="Arial"/>
          <w:i/>
        </w:rPr>
        <w:t xml:space="preserve">desinfekci rukou a </w:t>
      </w:r>
      <w:r w:rsidRPr="00A4257F">
        <w:rPr>
          <w:rFonts w:ascii="Arial" w:hAnsi="Arial" w:cs="Arial"/>
          <w:i/>
        </w:rPr>
        <w:t>používejte</w:t>
      </w:r>
      <w:r w:rsidR="005724B4" w:rsidRPr="00A4257F">
        <w:rPr>
          <w:rFonts w:ascii="Arial" w:hAnsi="Arial" w:cs="Arial"/>
          <w:i/>
        </w:rPr>
        <w:t xml:space="preserve"> před</w:t>
      </w:r>
      <w:r w:rsidRPr="00A4257F">
        <w:rPr>
          <w:rFonts w:ascii="Arial" w:hAnsi="Arial" w:cs="Arial"/>
          <w:i/>
        </w:rPr>
        <w:t>nostně vlastní propisovací tužku</w:t>
      </w:r>
      <w:r w:rsidR="005724B4" w:rsidRPr="00A4257F">
        <w:rPr>
          <w:rFonts w:ascii="Arial" w:hAnsi="Arial" w:cs="Arial"/>
          <w:i/>
        </w:rPr>
        <w:t>.</w:t>
      </w:r>
    </w:p>
    <w:sectPr w:rsidR="005724B4" w:rsidRPr="00A4257F" w:rsidSect="002E3FDF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B727" w14:textId="77777777" w:rsidR="0082770F" w:rsidRDefault="0082770F" w:rsidP="00C352CF">
      <w:pPr>
        <w:spacing w:after="0" w:line="240" w:lineRule="auto"/>
      </w:pPr>
      <w:r>
        <w:separator/>
      </w:r>
    </w:p>
  </w:endnote>
  <w:endnote w:type="continuationSeparator" w:id="0">
    <w:p w14:paraId="510887F4" w14:textId="77777777" w:rsidR="0082770F" w:rsidRDefault="0082770F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90BD" w14:textId="77777777" w:rsidR="0082770F" w:rsidRDefault="0082770F" w:rsidP="00C352CF">
      <w:pPr>
        <w:spacing w:after="0" w:line="240" w:lineRule="auto"/>
      </w:pPr>
      <w:r>
        <w:separator/>
      </w:r>
    </w:p>
  </w:footnote>
  <w:footnote w:type="continuationSeparator" w:id="0">
    <w:p w14:paraId="62F95B07" w14:textId="77777777" w:rsidR="0082770F" w:rsidRDefault="0082770F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F496" w14:textId="6A2A191D" w:rsidR="00C352CF" w:rsidRPr="00EB3664" w:rsidRDefault="00C352CF" w:rsidP="00D7696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762CB009" wp14:editId="2B6A3BE9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 w:rsidR="004358CE"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32390093" w14:textId="77777777" w:rsidR="00C14D2C" w:rsidRPr="00EB3664" w:rsidRDefault="00326753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893030" wp14:editId="1B0A7369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42C1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16"/>
    <w:rsid w:val="00001017"/>
    <w:rsid w:val="00006446"/>
    <w:rsid w:val="000666B8"/>
    <w:rsid w:val="000F7B10"/>
    <w:rsid w:val="00112AD1"/>
    <w:rsid w:val="00123C9F"/>
    <w:rsid w:val="00132273"/>
    <w:rsid w:val="0015253F"/>
    <w:rsid w:val="00222744"/>
    <w:rsid w:val="002367C0"/>
    <w:rsid w:val="00242C50"/>
    <w:rsid w:val="002431E3"/>
    <w:rsid w:val="00265C65"/>
    <w:rsid w:val="002B0CA6"/>
    <w:rsid w:val="002B75F1"/>
    <w:rsid w:val="002E3FDF"/>
    <w:rsid w:val="0032625D"/>
    <w:rsid w:val="00326753"/>
    <w:rsid w:val="00386982"/>
    <w:rsid w:val="004358CE"/>
    <w:rsid w:val="004365AB"/>
    <w:rsid w:val="00444D5C"/>
    <w:rsid w:val="00493701"/>
    <w:rsid w:val="005724B4"/>
    <w:rsid w:val="005771EE"/>
    <w:rsid w:val="00593405"/>
    <w:rsid w:val="0061336D"/>
    <w:rsid w:val="00652B3F"/>
    <w:rsid w:val="00654013"/>
    <w:rsid w:val="00675CCA"/>
    <w:rsid w:val="0068206B"/>
    <w:rsid w:val="006A00B0"/>
    <w:rsid w:val="006A5130"/>
    <w:rsid w:val="00706DFF"/>
    <w:rsid w:val="007C24F2"/>
    <w:rsid w:val="0082770F"/>
    <w:rsid w:val="00946004"/>
    <w:rsid w:val="00965249"/>
    <w:rsid w:val="009E0443"/>
    <w:rsid w:val="009F103B"/>
    <w:rsid w:val="00A323D0"/>
    <w:rsid w:val="00A4257F"/>
    <w:rsid w:val="00A53CFA"/>
    <w:rsid w:val="00AB1A11"/>
    <w:rsid w:val="00AE0606"/>
    <w:rsid w:val="00B11F79"/>
    <w:rsid w:val="00B24355"/>
    <w:rsid w:val="00B74EBB"/>
    <w:rsid w:val="00BE5A50"/>
    <w:rsid w:val="00C13D7F"/>
    <w:rsid w:val="00C14D2C"/>
    <w:rsid w:val="00C352CF"/>
    <w:rsid w:val="00CF762B"/>
    <w:rsid w:val="00D146EB"/>
    <w:rsid w:val="00D40072"/>
    <w:rsid w:val="00D71B20"/>
    <w:rsid w:val="00D7696A"/>
    <w:rsid w:val="00D77016"/>
    <w:rsid w:val="00E14CE1"/>
    <w:rsid w:val="00E36474"/>
    <w:rsid w:val="00E72E05"/>
    <w:rsid w:val="00E91964"/>
    <w:rsid w:val="00EB3664"/>
    <w:rsid w:val="00F01912"/>
    <w:rsid w:val="00F31881"/>
    <w:rsid w:val="00F633A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5419"/>
  <w15:docId w15:val="{16A77643-B2E1-4A7C-8847-ABCFA36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96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4358C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easpi.cz/products/lawText/1/49374/0/2/vyhlaska-c-152-2000-sb-o-provedeni-nekterych-ustanoveni-zakona-c-130-2000-sb-o-volbach-do-zastupitelstev-kraju-a-o-zmene-nekterych-zakonu/ASPI%253A/130/2000%20Sb.%2523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Spravce</cp:lastModifiedBy>
  <cp:revision>3</cp:revision>
  <cp:lastPrinted>2020-09-02T13:46:00Z</cp:lastPrinted>
  <dcterms:created xsi:type="dcterms:W3CDTF">2020-09-14T20:14:00Z</dcterms:created>
  <dcterms:modified xsi:type="dcterms:W3CDTF">2020-09-14T20:53:00Z</dcterms:modified>
</cp:coreProperties>
</file>